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DCAA" w14:textId="13B10055" w:rsidR="008D5890" w:rsidRPr="006F3F3F" w:rsidRDefault="00224C9A" w:rsidP="003A2E44">
      <w:pPr>
        <w:spacing w:after="0" w:line="240" w:lineRule="auto"/>
        <w:rPr>
          <w:rFonts w:ascii="Apercu" w:hAnsi="Apercu"/>
        </w:rPr>
      </w:pPr>
      <w:r w:rsidRPr="006F3F3F">
        <w:rPr>
          <w:rFonts w:ascii="Apercu" w:hAnsi="Apercu"/>
          <w:noProof/>
          <w:lang w:val="de-DE" w:eastAsia="de-DE"/>
        </w:rPr>
        <w:drawing>
          <wp:anchor distT="0" distB="0" distL="114300" distR="114300" simplePos="0" relativeHeight="251661312" behindDoc="0" locked="0" layoutInCell="1" allowOverlap="1" wp14:anchorId="7C994CA9" wp14:editId="166F134A">
            <wp:simplePos x="0" y="0"/>
            <wp:positionH relativeFrom="margin">
              <wp:posOffset>3058795</wp:posOffset>
            </wp:positionH>
            <wp:positionV relativeFrom="paragraph">
              <wp:posOffset>-96339</wp:posOffset>
            </wp:positionV>
            <wp:extent cx="1636304" cy="516149"/>
            <wp:effectExtent l="0" t="0" r="2540" b="0"/>
            <wp:wrapNone/>
            <wp:docPr id="4" name="Bild 1" descr="Macintosh HD:Users:Sekretariat:Dropbox:Oeffentlich-Gellertkirche:Layout_Logo:gk-Logo:GK-Stand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ekretariat:Dropbox:Oeffentlich-Gellertkirche:Layout_Logo:gk-Logo:GK-Stand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04" cy="51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F3F">
        <w:rPr>
          <w:rFonts w:ascii="Apercu" w:hAnsi="Apercu"/>
          <w:noProof/>
        </w:rPr>
        <w:drawing>
          <wp:anchor distT="0" distB="0" distL="114300" distR="114300" simplePos="0" relativeHeight="251689984" behindDoc="0" locked="0" layoutInCell="1" allowOverlap="1" wp14:anchorId="04B3B101" wp14:editId="0C00AE87">
            <wp:simplePos x="0" y="0"/>
            <wp:positionH relativeFrom="column">
              <wp:posOffset>-21590</wp:posOffset>
            </wp:positionH>
            <wp:positionV relativeFrom="paragraph">
              <wp:posOffset>-190090</wp:posOffset>
            </wp:positionV>
            <wp:extent cx="1232684" cy="667702"/>
            <wp:effectExtent l="0" t="0" r="571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270" cy="66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4660A" w14:textId="760F1A2B" w:rsidR="00A30D38" w:rsidRPr="006F3F3F" w:rsidRDefault="00A30D38" w:rsidP="003A2E44">
      <w:pPr>
        <w:spacing w:after="0" w:line="240" w:lineRule="auto"/>
        <w:rPr>
          <w:rFonts w:ascii="Apercu" w:hAnsi="Apercu"/>
        </w:rPr>
      </w:pPr>
    </w:p>
    <w:p w14:paraId="771CBDB5" w14:textId="1480EB2B" w:rsidR="002541D6" w:rsidRDefault="00910EFC" w:rsidP="00403D2A">
      <w:pPr>
        <w:spacing w:after="0"/>
        <w:jc w:val="both"/>
        <w:rPr>
          <w:rFonts w:ascii="Apercu" w:hAnsi="Apercu" w:cs="Arial"/>
          <w:sz w:val="2"/>
          <w:szCs w:val="2"/>
        </w:rPr>
      </w:pPr>
      <w:r w:rsidRPr="006F3F3F">
        <w:rPr>
          <w:rFonts w:ascii="Apercu" w:hAnsi="Apercu" w:cs="Arial"/>
          <w:noProof/>
          <w:sz w:val="28"/>
          <w:szCs w:val="28"/>
          <w:lang w:val="de-DE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6F24B54" wp14:editId="084226C0">
                <wp:simplePos x="0" y="0"/>
                <wp:positionH relativeFrom="margin">
                  <wp:posOffset>16510</wp:posOffset>
                </wp:positionH>
                <wp:positionV relativeFrom="paragraph">
                  <wp:posOffset>178435</wp:posOffset>
                </wp:positionV>
                <wp:extent cx="4676140" cy="647700"/>
                <wp:effectExtent l="19050" t="19050" r="10160" b="19050"/>
                <wp:wrapTight wrapText="bothSides">
                  <wp:wrapPolygon edited="0">
                    <wp:start x="-88" y="-635"/>
                    <wp:lineTo x="-88" y="21600"/>
                    <wp:lineTo x="21559" y="21600"/>
                    <wp:lineTo x="21559" y="-635"/>
                    <wp:lineTo x="-88" y="-635"/>
                  </wp:wrapPolygon>
                </wp:wrapTight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140" cy="647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8575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4676400"/>
                                    <a:gd name="connsiteY0" fmla="*/ 0 h 820800"/>
                                    <a:gd name="connsiteX1" fmla="*/ 574529 w 4676400"/>
                                    <a:gd name="connsiteY1" fmla="*/ 0 h 820800"/>
                                    <a:gd name="connsiteX2" fmla="*/ 1289350 w 4676400"/>
                                    <a:gd name="connsiteY2" fmla="*/ 0 h 820800"/>
                                    <a:gd name="connsiteX3" fmla="*/ 1910643 w 4676400"/>
                                    <a:gd name="connsiteY3" fmla="*/ 0 h 820800"/>
                                    <a:gd name="connsiteX4" fmla="*/ 2485173 w 4676400"/>
                                    <a:gd name="connsiteY4" fmla="*/ 0 h 820800"/>
                                    <a:gd name="connsiteX5" fmla="*/ 3199994 w 4676400"/>
                                    <a:gd name="connsiteY5" fmla="*/ 0 h 820800"/>
                                    <a:gd name="connsiteX6" fmla="*/ 3868051 w 4676400"/>
                                    <a:gd name="connsiteY6" fmla="*/ 0 h 820800"/>
                                    <a:gd name="connsiteX7" fmla="*/ 4676400 w 4676400"/>
                                    <a:gd name="connsiteY7" fmla="*/ 0 h 820800"/>
                                    <a:gd name="connsiteX8" fmla="*/ 4676400 w 4676400"/>
                                    <a:gd name="connsiteY8" fmla="*/ 426816 h 820800"/>
                                    <a:gd name="connsiteX9" fmla="*/ 4676400 w 4676400"/>
                                    <a:gd name="connsiteY9" fmla="*/ 820800 h 820800"/>
                                    <a:gd name="connsiteX10" fmla="*/ 4101871 w 4676400"/>
                                    <a:gd name="connsiteY10" fmla="*/ 820800 h 820800"/>
                                    <a:gd name="connsiteX11" fmla="*/ 3574106 w 4676400"/>
                                    <a:gd name="connsiteY11" fmla="*/ 820800 h 820800"/>
                                    <a:gd name="connsiteX12" fmla="*/ 2859285 w 4676400"/>
                                    <a:gd name="connsiteY12" fmla="*/ 820800 h 820800"/>
                                    <a:gd name="connsiteX13" fmla="*/ 2284755 w 4676400"/>
                                    <a:gd name="connsiteY13" fmla="*/ 820800 h 820800"/>
                                    <a:gd name="connsiteX14" fmla="*/ 1569934 w 4676400"/>
                                    <a:gd name="connsiteY14" fmla="*/ 820800 h 820800"/>
                                    <a:gd name="connsiteX15" fmla="*/ 808349 w 4676400"/>
                                    <a:gd name="connsiteY15" fmla="*/ 820800 h 820800"/>
                                    <a:gd name="connsiteX16" fmla="*/ 0 w 4676400"/>
                                    <a:gd name="connsiteY16" fmla="*/ 820800 h 820800"/>
                                    <a:gd name="connsiteX17" fmla="*/ 0 w 4676400"/>
                                    <a:gd name="connsiteY17" fmla="*/ 393984 h 820800"/>
                                    <a:gd name="connsiteX18" fmla="*/ 0 w 4676400"/>
                                    <a:gd name="connsiteY18" fmla="*/ 0 h 820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4676400" h="8208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83289" y="-4885"/>
                                        <a:pt x="429327" y="13350"/>
                                        <a:pt x="574529" y="0"/>
                                      </a:cubicBezTo>
                                      <a:cubicBezTo>
                                        <a:pt x="719731" y="-13350"/>
                                        <a:pt x="1079494" y="22837"/>
                                        <a:pt x="1289350" y="0"/>
                                      </a:cubicBezTo>
                                      <a:cubicBezTo>
                                        <a:pt x="1499206" y="-22837"/>
                                        <a:pt x="1649350" y="-18731"/>
                                        <a:pt x="1910643" y="0"/>
                                      </a:cubicBezTo>
                                      <a:cubicBezTo>
                                        <a:pt x="2171936" y="18731"/>
                                        <a:pt x="2219141" y="7877"/>
                                        <a:pt x="2485173" y="0"/>
                                      </a:cubicBezTo>
                                      <a:cubicBezTo>
                                        <a:pt x="2751205" y="-7877"/>
                                        <a:pt x="2984569" y="16341"/>
                                        <a:pt x="3199994" y="0"/>
                                      </a:cubicBezTo>
                                      <a:cubicBezTo>
                                        <a:pt x="3415419" y="-16341"/>
                                        <a:pt x="3561475" y="21357"/>
                                        <a:pt x="3868051" y="0"/>
                                      </a:cubicBezTo>
                                      <a:cubicBezTo>
                                        <a:pt x="4174627" y="-21357"/>
                                        <a:pt x="4387211" y="16266"/>
                                        <a:pt x="4676400" y="0"/>
                                      </a:cubicBezTo>
                                      <a:cubicBezTo>
                                        <a:pt x="4683580" y="182460"/>
                                        <a:pt x="4680150" y="231340"/>
                                        <a:pt x="4676400" y="426816"/>
                                      </a:cubicBezTo>
                                      <a:cubicBezTo>
                                        <a:pt x="4672650" y="622292"/>
                                        <a:pt x="4674204" y="655923"/>
                                        <a:pt x="4676400" y="820800"/>
                                      </a:cubicBezTo>
                                      <a:cubicBezTo>
                                        <a:pt x="4454507" y="816809"/>
                                        <a:pt x="4276657" y="837345"/>
                                        <a:pt x="4101871" y="820800"/>
                                      </a:cubicBezTo>
                                      <a:cubicBezTo>
                                        <a:pt x="3927085" y="804255"/>
                                        <a:pt x="3722556" y="825904"/>
                                        <a:pt x="3574106" y="820800"/>
                                      </a:cubicBezTo>
                                      <a:cubicBezTo>
                                        <a:pt x="3425656" y="815696"/>
                                        <a:pt x="3072485" y="790806"/>
                                        <a:pt x="2859285" y="820800"/>
                                      </a:cubicBezTo>
                                      <a:cubicBezTo>
                                        <a:pt x="2646085" y="850794"/>
                                        <a:pt x="2505229" y="825549"/>
                                        <a:pt x="2284755" y="820800"/>
                                      </a:cubicBezTo>
                                      <a:cubicBezTo>
                                        <a:pt x="2064281" y="816052"/>
                                        <a:pt x="1816457" y="818405"/>
                                        <a:pt x="1569934" y="820800"/>
                                      </a:cubicBezTo>
                                      <a:cubicBezTo>
                                        <a:pt x="1323411" y="823195"/>
                                        <a:pt x="1185174" y="846973"/>
                                        <a:pt x="808349" y="820800"/>
                                      </a:cubicBezTo>
                                      <a:cubicBezTo>
                                        <a:pt x="431525" y="794627"/>
                                        <a:pt x="184140" y="827022"/>
                                        <a:pt x="0" y="820800"/>
                                      </a:cubicBezTo>
                                      <a:cubicBezTo>
                                        <a:pt x="10720" y="731960"/>
                                        <a:pt x="15697" y="559524"/>
                                        <a:pt x="0" y="393984"/>
                                      </a:cubicBezTo>
                                      <a:cubicBezTo>
                                        <a:pt x="-15697" y="228444"/>
                                        <a:pt x="-19013" y="185392"/>
                                        <a:pt x="0" y="0"/>
                                      </a:cubicBezTo>
                                      <a:close/>
                                    </a:path>
                                    <a:path w="4676400" h="8208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5607" y="-25606"/>
                                        <a:pt x="428229" y="4369"/>
                                        <a:pt x="621293" y="0"/>
                                      </a:cubicBezTo>
                                      <a:cubicBezTo>
                                        <a:pt x="814357" y="-4369"/>
                                        <a:pt x="939331" y="6241"/>
                                        <a:pt x="1149058" y="0"/>
                                      </a:cubicBezTo>
                                      <a:cubicBezTo>
                                        <a:pt x="1358786" y="-6241"/>
                                        <a:pt x="1681177" y="4887"/>
                                        <a:pt x="1910643" y="0"/>
                                      </a:cubicBezTo>
                                      <a:cubicBezTo>
                                        <a:pt x="2140109" y="-4887"/>
                                        <a:pt x="2334673" y="-27509"/>
                                        <a:pt x="2531937" y="0"/>
                                      </a:cubicBezTo>
                                      <a:cubicBezTo>
                                        <a:pt x="2729201" y="27509"/>
                                        <a:pt x="2995320" y="-1492"/>
                                        <a:pt x="3153230" y="0"/>
                                      </a:cubicBezTo>
                                      <a:cubicBezTo>
                                        <a:pt x="3311140" y="1492"/>
                                        <a:pt x="3749626" y="-15628"/>
                                        <a:pt x="3914815" y="0"/>
                                      </a:cubicBezTo>
                                      <a:cubicBezTo>
                                        <a:pt x="4080005" y="15628"/>
                                        <a:pt x="4483911" y="-34864"/>
                                        <a:pt x="4676400" y="0"/>
                                      </a:cubicBezTo>
                                      <a:cubicBezTo>
                                        <a:pt x="4680547" y="167149"/>
                                        <a:pt x="4684471" y="339175"/>
                                        <a:pt x="4676400" y="426816"/>
                                      </a:cubicBezTo>
                                      <a:cubicBezTo>
                                        <a:pt x="4668329" y="514457"/>
                                        <a:pt x="4672202" y="667783"/>
                                        <a:pt x="4676400" y="820800"/>
                                      </a:cubicBezTo>
                                      <a:cubicBezTo>
                                        <a:pt x="4556638" y="798712"/>
                                        <a:pt x="4242780" y="843303"/>
                                        <a:pt x="4101871" y="820800"/>
                                      </a:cubicBezTo>
                                      <a:cubicBezTo>
                                        <a:pt x="3960962" y="798297"/>
                                        <a:pt x="3662586" y="854177"/>
                                        <a:pt x="3433814" y="820800"/>
                                      </a:cubicBezTo>
                                      <a:cubicBezTo>
                                        <a:pt x="3205042" y="787423"/>
                                        <a:pt x="2951562" y="850599"/>
                                        <a:pt x="2812521" y="820800"/>
                                      </a:cubicBezTo>
                                      <a:cubicBezTo>
                                        <a:pt x="2673480" y="791001"/>
                                        <a:pt x="2249333" y="796398"/>
                                        <a:pt x="2050935" y="820800"/>
                                      </a:cubicBezTo>
                                      <a:cubicBezTo>
                                        <a:pt x="1852537" y="845202"/>
                                        <a:pt x="1620698" y="793260"/>
                                        <a:pt x="1289350" y="820800"/>
                                      </a:cubicBezTo>
                                      <a:cubicBezTo>
                                        <a:pt x="958003" y="848340"/>
                                        <a:pt x="904702" y="840687"/>
                                        <a:pt x="714821" y="820800"/>
                                      </a:cubicBezTo>
                                      <a:cubicBezTo>
                                        <a:pt x="524940" y="800913"/>
                                        <a:pt x="148805" y="789885"/>
                                        <a:pt x="0" y="820800"/>
                                      </a:cubicBezTo>
                                      <a:cubicBezTo>
                                        <a:pt x="18733" y="733725"/>
                                        <a:pt x="-1515" y="597412"/>
                                        <a:pt x="0" y="393984"/>
                                      </a:cubicBezTo>
                                      <a:cubicBezTo>
                                        <a:pt x="1515" y="190556"/>
                                        <a:pt x="7373" y="8456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99872C0" w14:textId="153BC798" w:rsidR="004757DA" w:rsidRPr="006F3F3F" w:rsidRDefault="00E1548B" w:rsidP="00910EFC">
                            <w:pPr>
                              <w:shd w:val="clear" w:color="auto" w:fill="4472C4" w:themeFill="accent1"/>
                              <w:spacing w:after="0" w:line="240" w:lineRule="auto"/>
                              <w:jc w:val="center"/>
                              <w:rPr>
                                <w:rFonts w:ascii="Apercu" w:hAnsi="Apercu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6F3F3F">
                              <w:rPr>
                                <w:rFonts w:ascii="Apercu" w:hAnsi="Apercu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e-DE"/>
                              </w:rPr>
                              <w:t>GOLDEN AGERS</w:t>
                            </w:r>
                          </w:p>
                          <w:p w14:paraId="4370BA05" w14:textId="71A5381D" w:rsidR="00E1548B" w:rsidRPr="006F3F3F" w:rsidRDefault="00E1548B" w:rsidP="00910EFC">
                            <w:pPr>
                              <w:spacing w:after="0" w:line="240" w:lineRule="auto"/>
                              <w:jc w:val="center"/>
                              <w:rPr>
                                <w:rFonts w:ascii="Apercu" w:hAnsi="Apercu" w:cs="Arial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6F3F3F">
                              <w:rPr>
                                <w:rFonts w:ascii="Apercu" w:hAnsi="Apercu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e-DE"/>
                              </w:rPr>
                              <w:t>BEREICH SENIOREN GELLERTKIRCHE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6F24B5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.3pt;margin-top:14.05pt;width:368.2pt;height:51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" fillcolor="#4472c4 [3204]" strokeweight="2.25pt">
                <v:stroke endcap="square"/>
                <v:textbox>
                  <w:txbxContent>
                    <w:p w14:paraId="799872C0" w14:textId="153BC798" w:rsidR="004757DA" w:rsidRPr="006F3F3F" w:rsidRDefault="00E1548B" w:rsidP="00910EFC">
                      <w:pPr>
                        <w:shd w:val="clear" w:color="auto" w:fill="4472C4" w:themeFill="accent1"/>
                        <w:spacing w:after="0" w:line="240" w:lineRule="auto"/>
                        <w:jc w:val="center"/>
                        <w:rPr>
                          <w:rFonts w:ascii="Apercu" w:hAnsi="Apercu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e-DE"/>
                        </w:rPr>
                      </w:pPr>
                      <w:r w:rsidRPr="006F3F3F">
                        <w:rPr>
                          <w:rFonts w:ascii="Apercu" w:hAnsi="Apercu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e-DE"/>
                        </w:rPr>
                        <w:t>GOLDEN AGERS</w:t>
                      </w:r>
                    </w:p>
                    <w:p w14:paraId="4370BA05" w14:textId="71A5381D" w:rsidR="00E1548B" w:rsidRPr="006F3F3F" w:rsidRDefault="00E1548B" w:rsidP="00910EFC">
                      <w:pPr>
                        <w:spacing w:after="0" w:line="240" w:lineRule="auto"/>
                        <w:jc w:val="center"/>
                        <w:rPr>
                          <w:rFonts w:ascii="Apercu" w:hAnsi="Apercu" w:cs="Arial"/>
                          <w:sz w:val="26"/>
                          <w:szCs w:val="26"/>
                          <w:lang w:val="de-DE"/>
                        </w:rPr>
                      </w:pPr>
                      <w:r w:rsidRPr="006F3F3F">
                        <w:rPr>
                          <w:rFonts w:ascii="Apercu" w:hAnsi="Apercu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e-DE"/>
                        </w:rPr>
                        <w:t>BEREICH SENIOREN GELLERTKIRCHE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bookmarkStart w:id="0" w:name="_Hlk207009120"/>
      <w:r w:rsidR="0011450A" w:rsidRPr="006F3F3F">
        <w:rPr>
          <w:rFonts w:ascii="Apercu" w:hAnsi="Apercu" w:cs="Arial"/>
          <w:b/>
          <w:bCs/>
          <w:sz w:val="32"/>
          <w:szCs w:val="32"/>
        </w:rPr>
        <w:t>Führung</w:t>
      </w:r>
      <w:r w:rsidR="002541D6">
        <w:rPr>
          <w:rFonts w:ascii="Apercu" w:hAnsi="Apercu" w:cs="Arial"/>
          <w:b/>
          <w:bCs/>
          <w:sz w:val="32"/>
          <w:szCs w:val="32"/>
        </w:rPr>
        <w:t xml:space="preserve"> «REHAB Basel» mit anschl. Apéro </w:t>
      </w:r>
      <w:proofErr w:type="spellStart"/>
      <w:r w:rsidR="002541D6">
        <w:rPr>
          <w:rFonts w:ascii="Apercu" w:hAnsi="Apercu" w:cs="Arial"/>
          <w:b/>
          <w:bCs/>
          <w:sz w:val="32"/>
          <w:szCs w:val="32"/>
        </w:rPr>
        <w:t>riche</w:t>
      </w:r>
      <w:proofErr w:type="spellEnd"/>
      <w:r w:rsidR="002541D6">
        <w:rPr>
          <w:rFonts w:ascii="Apercu" w:hAnsi="Apercu" w:cs="Arial"/>
          <w:b/>
          <w:bCs/>
          <w:sz w:val="32"/>
          <w:szCs w:val="32"/>
        </w:rPr>
        <w:t xml:space="preserve"> </w:t>
      </w:r>
    </w:p>
    <w:p w14:paraId="693B0FEC" w14:textId="37E76E02" w:rsidR="002541D6" w:rsidRDefault="009B5D9B" w:rsidP="00403D2A">
      <w:pPr>
        <w:spacing w:after="0"/>
        <w:jc w:val="both"/>
        <w:rPr>
          <w:rFonts w:ascii="Apercu" w:hAnsi="Apercu"/>
        </w:rPr>
      </w:pPr>
      <w:r w:rsidRPr="00855A45">
        <w:rPr>
          <w:b/>
          <w:bCs/>
          <w:noProof/>
          <w:sz w:val="20"/>
          <w:szCs w:val="20"/>
          <w:highlight w:val="yellow"/>
        </w:rPr>
        <w:drawing>
          <wp:anchor distT="0" distB="0" distL="114300" distR="114300" simplePos="0" relativeHeight="251694080" behindDoc="1" locked="0" layoutInCell="1" allowOverlap="1" wp14:anchorId="01E1F020" wp14:editId="52C1BDBB">
            <wp:simplePos x="0" y="0"/>
            <wp:positionH relativeFrom="column">
              <wp:posOffset>2843530</wp:posOffset>
            </wp:positionH>
            <wp:positionV relativeFrom="paragraph">
              <wp:posOffset>26035</wp:posOffset>
            </wp:positionV>
            <wp:extent cx="2013585" cy="990600"/>
            <wp:effectExtent l="0" t="0" r="5715" b="0"/>
            <wp:wrapTight wrapText="bothSides">
              <wp:wrapPolygon edited="0">
                <wp:start x="0" y="0"/>
                <wp:lineTo x="0" y="21185"/>
                <wp:lineTo x="21457" y="21185"/>
                <wp:lineTo x="21457" y="0"/>
                <wp:lineTo x="0" y="0"/>
              </wp:wrapPolygon>
            </wp:wrapTight>
            <wp:docPr id="879222960" name="Grafik 4" descr="Ein Bild, das draußen, Text, Gebäude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22960" name="Grafik 4" descr="Ein Bild, das draußen, Text, Gebäude, Himm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1D6" w:rsidRPr="002541D6">
        <w:rPr>
          <w:rFonts w:ascii="Apercu" w:hAnsi="Apercu"/>
        </w:rPr>
        <w:t xml:space="preserve">Das </w:t>
      </w:r>
      <w:r w:rsidR="00EE582A">
        <w:rPr>
          <w:rFonts w:ascii="Apercu" w:hAnsi="Apercu"/>
        </w:rPr>
        <w:t>«</w:t>
      </w:r>
      <w:r w:rsidR="002541D6" w:rsidRPr="002541D6">
        <w:rPr>
          <w:rFonts w:ascii="Apercu" w:hAnsi="Apercu"/>
        </w:rPr>
        <w:t>R</w:t>
      </w:r>
      <w:r w:rsidR="002541D6">
        <w:rPr>
          <w:rFonts w:ascii="Apercu" w:hAnsi="Apercu"/>
        </w:rPr>
        <w:t>EHAB</w:t>
      </w:r>
      <w:r w:rsidR="002541D6" w:rsidRPr="002541D6">
        <w:rPr>
          <w:rFonts w:ascii="Apercu" w:hAnsi="Apercu"/>
        </w:rPr>
        <w:t xml:space="preserve"> Basel</w:t>
      </w:r>
      <w:r w:rsidR="00EE582A">
        <w:rPr>
          <w:rFonts w:ascii="Apercu" w:hAnsi="Apercu"/>
        </w:rPr>
        <w:t>»</w:t>
      </w:r>
      <w:r w:rsidR="002541D6" w:rsidRPr="002541D6">
        <w:rPr>
          <w:rFonts w:ascii="Apercu" w:hAnsi="Apercu"/>
        </w:rPr>
        <w:t xml:space="preserve"> ist ein Begriff</w:t>
      </w:r>
      <w:r w:rsidR="002541D6">
        <w:rPr>
          <w:rFonts w:ascii="Apercu" w:hAnsi="Apercu"/>
        </w:rPr>
        <w:t>!</w:t>
      </w:r>
      <w:r w:rsidR="002541D6" w:rsidRPr="002541D6">
        <w:rPr>
          <w:rFonts w:ascii="Apercu" w:hAnsi="Apercu"/>
        </w:rPr>
        <w:t xml:space="preserve"> Es ist die Klinik für Neurorehabilitation und Paraplegiologie, worin querschnittgelähmten und/oder hirnverletzten Menschen nach einem Unfall oder einer Erkrankung eine spezialisierte Behandlung und Rehabilitation </w:t>
      </w:r>
      <w:r w:rsidR="002541D6">
        <w:rPr>
          <w:rFonts w:ascii="Apercu" w:hAnsi="Apercu"/>
        </w:rPr>
        <w:t>bekommen</w:t>
      </w:r>
      <w:r w:rsidR="002541D6" w:rsidRPr="002541D6">
        <w:rPr>
          <w:rFonts w:ascii="Apercu" w:hAnsi="Apercu"/>
        </w:rPr>
        <w:t xml:space="preserve">. Anhand einer Führung erhalten wir einen eindrücklichen und spannenden Einblick in die Arbeit des Zentrums und </w:t>
      </w:r>
      <w:r w:rsidR="00F84263">
        <w:rPr>
          <w:rFonts w:ascii="Apercu" w:hAnsi="Apercu"/>
        </w:rPr>
        <w:t>erfahren</w:t>
      </w:r>
      <w:r w:rsidR="002541D6" w:rsidRPr="002541D6">
        <w:rPr>
          <w:rFonts w:ascii="Apercu" w:hAnsi="Apercu"/>
        </w:rPr>
        <w:t xml:space="preserve"> mehr darüber, wie Menschen auf ihrem Weg zur Rehabilitation unterstützt werden. Nicht von ungefähr gehört zum </w:t>
      </w:r>
      <w:r w:rsidR="00EE582A">
        <w:rPr>
          <w:rFonts w:ascii="Apercu" w:hAnsi="Apercu"/>
        </w:rPr>
        <w:t>«</w:t>
      </w:r>
      <w:r w:rsidR="002541D6" w:rsidRPr="002541D6">
        <w:rPr>
          <w:rFonts w:ascii="Apercu" w:hAnsi="Apercu"/>
        </w:rPr>
        <w:t>REHAB</w:t>
      </w:r>
      <w:r w:rsidR="00EE582A">
        <w:rPr>
          <w:rFonts w:ascii="Apercu" w:hAnsi="Apercu"/>
        </w:rPr>
        <w:t>»</w:t>
      </w:r>
      <w:r w:rsidR="002541D6" w:rsidRPr="002541D6">
        <w:rPr>
          <w:rFonts w:ascii="Apercu" w:hAnsi="Apercu"/>
        </w:rPr>
        <w:t xml:space="preserve"> das Credo: </w:t>
      </w:r>
      <w:r w:rsidR="002541D6" w:rsidRPr="002541D6">
        <w:rPr>
          <w:rFonts w:ascii="Apercu" w:hAnsi="Apercu"/>
          <w:i/>
          <w:iCs/>
        </w:rPr>
        <w:t>«Immer wieder leben lernen</w:t>
      </w:r>
      <w:r w:rsidR="002541D6">
        <w:rPr>
          <w:rFonts w:ascii="Apercu" w:hAnsi="Apercu"/>
          <w:i/>
          <w:iCs/>
        </w:rPr>
        <w:t>.</w:t>
      </w:r>
      <w:r w:rsidR="002541D6" w:rsidRPr="002541D6">
        <w:rPr>
          <w:rFonts w:ascii="Apercu" w:hAnsi="Apercu"/>
          <w:i/>
          <w:iCs/>
        </w:rPr>
        <w:t>»</w:t>
      </w:r>
      <w:r w:rsidR="002541D6" w:rsidRPr="002541D6">
        <w:rPr>
          <w:rFonts w:ascii="Apercu" w:hAnsi="Apercu"/>
        </w:rPr>
        <w:t xml:space="preserve"> </w:t>
      </w:r>
    </w:p>
    <w:p w14:paraId="00F194D5" w14:textId="61CC597E" w:rsidR="002541D6" w:rsidRDefault="002541D6" w:rsidP="009B5D9B">
      <w:pPr>
        <w:spacing w:after="0" w:line="240" w:lineRule="auto"/>
        <w:ind w:right="-171"/>
        <w:jc w:val="center"/>
        <w:rPr>
          <w:rFonts w:ascii="Apercu" w:hAnsi="Apercu"/>
          <w:b/>
          <w:bCs/>
          <w:color w:val="FF0000"/>
          <w:sz w:val="24"/>
          <w:szCs w:val="24"/>
          <w:u w:val="single"/>
        </w:rPr>
      </w:pPr>
      <w:r w:rsidRPr="002541D6">
        <w:rPr>
          <w:rFonts w:ascii="Apercu" w:hAnsi="Apercu"/>
          <w:b/>
          <w:bCs/>
          <w:color w:val="FF0000"/>
          <w:sz w:val="24"/>
          <w:szCs w:val="24"/>
          <w:u w:val="single"/>
        </w:rPr>
        <w:t>Treffpunkt:</w:t>
      </w:r>
    </w:p>
    <w:p w14:paraId="006CBC39" w14:textId="4474045D" w:rsidR="002541D6" w:rsidRPr="002541D6" w:rsidRDefault="002541D6" w:rsidP="009B5D9B">
      <w:pPr>
        <w:spacing w:after="0" w:line="240" w:lineRule="auto"/>
        <w:ind w:right="-171"/>
        <w:jc w:val="center"/>
        <w:rPr>
          <w:rFonts w:ascii="Apercu" w:hAnsi="Apercu"/>
          <w:b/>
          <w:bCs/>
          <w:color w:val="FF0000"/>
          <w:sz w:val="24"/>
          <w:szCs w:val="24"/>
        </w:rPr>
      </w:pPr>
      <w:r>
        <w:rPr>
          <w:rFonts w:ascii="Apercu" w:hAnsi="Apercu"/>
          <w:b/>
          <w:bCs/>
          <w:color w:val="FF0000"/>
          <w:sz w:val="24"/>
          <w:szCs w:val="24"/>
        </w:rPr>
        <w:t>Mittwoch, 4. Februar 2026</w:t>
      </w:r>
      <w:r>
        <w:rPr>
          <w:rFonts w:ascii="Apercu" w:hAnsi="Apercu"/>
          <w:b/>
          <w:bCs/>
          <w:color w:val="FF0000"/>
          <w:sz w:val="24"/>
          <w:szCs w:val="24"/>
        </w:rPr>
        <w:br/>
      </w:r>
      <w:r w:rsidRPr="002541D6">
        <w:rPr>
          <w:rFonts w:ascii="Apercu" w:hAnsi="Apercu"/>
          <w:b/>
          <w:bCs/>
          <w:color w:val="FF0000"/>
          <w:sz w:val="24"/>
          <w:szCs w:val="24"/>
        </w:rPr>
        <w:t xml:space="preserve">15.50 Uhr beim Haupteingang </w:t>
      </w:r>
      <w:r>
        <w:rPr>
          <w:rFonts w:ascii="Apercu" w:hAnsi="Apercu"/>
          <w:b/>
          <w:bCs/>
          <w:color w:val="FF0000"/>
          <w:sz w:val="24"/>
          <w:szCs w:val="24"/>
        </w:rPr>
        <w:t>«</w:t>
      </w:r>
      <w:r w:rsidRPr="002541D6">
        <w:rPr>
          <w:rFonts w:ascii="Apercu" w:hAnsi="Apercu"/>
          <w:b/>
          <w:bCs/>
          <w:color w:val="FF0000"/>
          <w:sz w:val="24"/>
          <w:szCs w:val="24"/>
        </w:rPr>
        <w:t>REHAB BASEL</w:t>
      </w:r>
      <w:r>
        <w:rPr>
          <w:rFonts w:ascii="Apercu" w:hAnsi="Apercu"/>
          <w:b/>
          <w:bCs/>
          <w:color w:val="FF0000"/>
          <w:sz w:val="24"/>
          <w:szCs w:val="24"/>
        </w:rPr>
        <w:t>»</w:t>
      </w:r>
      <w:r w:rsidRPr="002541D6">
        <w:rPr>
          <w:rFonts w:ascii="Apercu" w:hAnsi="Apercu"/>
          <w:b/>
          <w:bCs/>
          <w:color w:val="FF0000"/>
          <w:sz w:val="24"/>
          <w:szCs w:val="24"/>
        </w:rPr>
        <w:t xml:space="preserve"> </w:t>
      </w:r>
      <w:r w:rsidRPr="002541D6">
        <w:rPr>
          <w:rFonts w:ascii="Apercu" w:hAnsi="Apercu"/>
          <w:b/>
          <w:bCs/>
          <w:color w:val="FF0000"/>
          <w:sz w:val="24"/>
          <w:szCs w:val="24"/>
        </w:rPr>
        <w:br/>
        <w:t xml:space="preserve">Adresse: im </w:t>
      </w:r>
      <w:proofErr w:type="spellStart"/>
      <w:r w:rsidRPr="002541D6">
        <w:rPr>
          <w:rFonts w:ascii="Apercu" w:hAnsi="Apercu"/>
          <w:b/>
          <w:bCs/>
          <w:color w:val="FF0000"/>
          <w:sz w:val="24"/>
          <w:szCs w:val="24"/>
        </w:rPr>
        <w:t>Burgfelderhof</w:t>
      </w:r>
      <w:proofErr w:type="spellEnd"/>
      <w:r w:rsidRPr="002541D6">
        <w:rPr>
          <w:rFonts w:ascii="Apercu" w:hAnsi="Apercu"/>
          <w:b/>
          <w:bCs/>
          <w:color w:val="FF0000"/>
          <w:sz w:val="24"/>
          <w:szCs w:val="24"/>
        </w:rPr>
        <w:t xml:space="preserve"> 40, 4055 Basel</w:t>
      </w:r>
    </w:p>
    <w:p w14:paraId="18035432" w14:textId="77777777" w:rsidR="009B5D9B" w:rsidRPr="009B5D9B" w:rsidRDefault="009B5D9B" w:rsidP="002541D6">
      <w:pPr>
        <w:jc w:val="both"/>
        <w:rPr>
          <w:rFonts w:ascii="Apercu" w:hAnsi="Apercu"/>
          <w:sz w:val="2"/>
          <w:szCs w:val="2"/>
        </w:rPr>
      </w:pPr>
    </w:p>
    <w:p w14:paraId="2A0C6FA0" w14:textId="652A04B4" w:rsidR="002541D6" w:rsidRPr="002541D6" w:rsidRDefault="002541D6" w:rsidP="002541D6">
      <w:pPr>
        <w:jc w:val="both"/>
        <w:rPr>
          <w:rFonts w:ascii="Apercu" w:hAnsi="Apercu"/>
        </w:rPr>
      </w:pPr>
      <w:r w:rsidRPr="002541D6">
        <w:rPr>
          <w:rFonts w:ascii="Apercu" w:hAnsi="Apercu"/>
        </w:rPr>
        <w:t>Nach der Führung</w:t>
      </w:r>
      <w:r>
        <w:rPr>
          <w:rFonts w:ascii="Apercu" w:hAnsi="Apercu"/>
        </w:rPr>
        <w:t>, etwa um 18.00 Uhr,</w:t>
      </w:r>
      <w:r w:rsidRPr="002541D6">
        <w:rPr>
          <w:rFonts w:ascii="Apercu" w:hAnsi="Apercu"/>
        </w:rPr>
        <w:t xml:space="preserve"> können wir bei einem Apéro </w:t>
      </w:r>
      <w:proofErr w:type="spellStart"/>
      <w:r w:rsidRPr="002541D6">
        <w:rPr>
          <w:rFonts w:ascii="Apercu" w:hAnsi="Apercu"/>
        </w:rPr>
        <w:t>riche</w:t>
      </w:r>
      <w:proofErr w:type="spellEnd"/>
      <w:r w:rsidRPr="002541D6">
        <w:rPr>
          <w:rFonts w:ascii="Apercu" w:hAnsi="Apercu"/>
        </w:rPr>
        <w:t xml:space="preserve">, der grosszügiger Weise von der Stiftung pro REHAB Basel offeriert wird, über das Erlebte austauschen. </w:t>
      </w:r>
      <w:r>
        <w:rPr>
          <w:rFonts w:ascii="Apercu" w:hAnsi="Apercu"/>
        </w:rPr>
        <w:t xml:space="preserve">Zum Apéro </w:t>
      </w:r>
      <w:proofErr w:type="spellStart"/>
      <w:r>
        <w:rPr>
          <w:rFonts w:ascii="Apercu" w:hAnsi="Apercu"/>
        </w:rPr>
        <w:t>riche</w:t>
      </w:r>
      <w:proofErr w:type="spellEnd"/>
      <w:r>
        <w:rPr>
          <w:rFonts w:ascii="Apercu" w:hAnsi="Apercu"/>
        </w:rPr>
        <w:t xml:space="preserve"> gehören Getränke wie kalte und warme Speisen und klingt mit Dessert und Kaffee aus. </w:t>
      </w:r>
      <w:r w:rsidRPr="002541D6">
        <w:rPr>
          <w:rFonts w:ascii="Apercu" w:hAnsi="Apercu"/>
        </w:rPr>
        <w:t xml:space="preserve">Somit entstehen für alle Teilnehmenden keine Kosten. </w:t>
      </w:r>
      <w:r>
        <w:rPr>
          <w:rFonts w:ascii="Apercu" w:hAnsi="Apercu"/>
        </w:rPr>
        <w:t xml:space="preserve">Wir als Bereich Golden Agers werden </w:t>
      </w:r>
      <w:r w:rsidR="009B5D9B">
        <w:rPr>
          <w:rFonts w:ascii="Apercu" w:hAnsi="Apercu"/>
        </w:rPr>
        <w:t>dem Therapie-Tiergarten eine Spende zukommen lassen.</w:t>
      </w:r>
    </w:p>
    <w:p w14:paraId="7EB336E3" w14:textId="2809A851" w:rsidR="009B5D9B" w:rsidRDefault="002541D6" w:rsidP="009B5D9B">
      <w:pPr>
        <w:jc w:val="both"/>
        <w:rPr>
          <w:rFonts w:ascii="Apercu" w:hAnsi="Apercu"/>
        </w:rPr>
      </w:pPr>
      <w:r w:rsidRPr="002541D6">
        <w:rPr>
          <w:rFonts w:ascii="Apercu" w:hAnsi="Apercu"/>
          <w:b/>
          <w:bCs/>
          <w:color w:val="EE0000"/>
        </w:rPr>
        <w:t>Für die Teilnahme ist eine Anmeldung erforderlich</w:t>
      </w:r>
      <w:r>
        <w:rPr>
          <w:rFonts w:ascii="Apercu" w:hAnsi="Apercu"/>
          <w:b/>
          <w:bCs/>
          <w:color w:val="EE0000"/>
        </w:rPr>
        <w:t xml:space="preserve"> </w:t>
      </w:r>
      <w:r w:rsidR="009B5D9B">
        <w:rPr>
          <w:rFonts w:ascii="Apercu" w:hAnsi="Apercu"/>
          <w:b/>
          <w:bCs/>
          <w:color w:val="EE0000"/>
        </w:rPr>
        <w:t>–</w:t>
      </w:r>
      <w:r>
        <w:rPr>
          <w:rFonts w:ascii="Apercu" w:hAnsi="Apercu"/>
          <w:b/>
          <w:bCs/>
          <w:color w:val="EE0000"/>
        </w:rPr>
        <w:t xml:space="preserve"> </w:t>
      </w:r>
      <w:r w:rsidR="009B5D9B" w:rsidRPr="00403D2A">
        <w:rPr>
          <w:rFonts w:ascii="Apercu" w:hAnsi="Apercu"/>
          <w:b/>
          <w:bCs/>
          <w:color w:val="EE0000"/>
          <w:u w:val="single"/>
        </w:rPr>
        <w:t xml:space="preserve">spätestens </w:t>
      </w:r>
      <w:r w:rsidRPr="00403D2A">
        <w:rPr>
          <w:rFonts w:ascii="Apercu" w:hAnsi="Apercu"/>
          <w:b/>
          <w:bCs/>
          <w:color w:val="EE0000"/>
          <w:u w:val="single"/>
        </w:rPr>
        <w:t>bis am Sonntag, 25. Januar</w:t>
      </w:r>
      <w:r w:rsidR="00403D2A" w:rsidRPr="00403D2A">
        <w:rPr>
          <w:rFonts w:ascii="Apercu" w:hAnsi="Apercu"/>
          <w:b/>
          <w:bCs/>
          <w:color w:val="EE0000"/>
          <w:u w:val="single"/>
        </w:rPr>
        <w:t xml:space="preserve"> 2026</w:t>
      </w:r>
      <w:r>
        <w:rPr>
          <w:rFonts w:ascii="Apercu" w:hAnsi="Apercu"/>
          <w:b/>
          <w:bCs/>
          <w:color w:val="EE0000"/>
        </w:rPr>
        <w:t xml:space="preserve">. </w:t>
      </w:r>
      <w:r>
        <w:rPr>
          <w:rFonts w:ascii="Apercu" w:hAnsi="Apercu"/>
        </w:rPr>
        <w:t>Anmeld</w:t>
      </w:r>
      <w:r w:rsidR="00403D2A">
        <w:rPr>
          <w:rFonts w:ascii="Apercu" w:hAnsi="Apercu"/>
        </w:rPr>
        <w:t xml:space="preserve">ung </w:t>
      </w:r>
      <w:r>
        <w:rPr>
          <w:rFonts w:ascii="Apercu" w:hAnsi="Apercu"/>
        </w:rPr>
        <w:t>entwed</w:t>
      </w:r>
      <w:r w:rsidRPr="002541D6">
        <w:rPr>
          <w:rFonts w:ascii="Apercu" w:hAnsi="Apercu"/>
        </w:rPr>
        <w:t xml:space="preserve">er </w:t>
      </w:r>
      <w:r>
        <w:rPr>
          <w:rFonts w:ascii="Apercu" w:hAnsi="Apercu"/>
        </w:rPr>
        <w:t xml:space="preserve">per </w:t>
      </w:r>
      <w:r w:rsidRPr="002541D6">
        <w:rPr>
          <w:rFonts w:ascii="Apercu" w:hAnsi="Apercu"/>
        </w:rPr>
        <w:t>Mail oder</w:t>
      </w:r>
      <w:r>
        <w:rPr>
          <w:rFonts w:ascii="Apercu" w:hAnsi="Apercu"/>
        </w:rPr>
        <w:t xml:space="preserve"> per</w:t>
      </w:r>
      <w:r w:rsidRPr="002541D6">
        <w:rPr>
          <w:rFonts w:ascii="Apercu" w:hAnsi="Apercu"/>
        </w:rPr>
        <w:t xml:space="preserve"> Telefon bei Reto Gloor (</w:t>
      </w:r>
      <w:hyperlink r:id="rId12" w:history="1">
        <w:r w:rsidRPr="002541D6">
          <w:rPr>
            <w:rStyle w:val="Hyperlink"/>
            <w:rFonts w:cs="Arial"/>
            <w:i/>
            <w:iCs/>
          </w:rPr>
          <w:t>r</w:t>
        </w:r>
        <w:r w:rsidRPr="002541D6">
          <w:rPr>
            <w:rStyle w:val="Hyperlink"/>
            <w:rFonts w:ascii="Apercu" w:hAnsi="Apercu" w:cs="Arial"/>
            <w:i/>
            <w:iCs/>
          </w:rPr>
          <w:t>eto.gloor@erk-bs.ch</w:t>
        </w:r>
      </w:hyperlink>
      <w:r w:rsidRPr="002541D6">
        <w:rPr>
          <w:rFonts w:ascii="Apercu" w:hAnsi="Apercu"/>
        </w:rPr>
        <w:t xml:space="preserve"> / 061 316 30 53 – sollte ich nicht erreichbar sein, bitte aufs Tonband sprechen oder dem Sekretariat Bescheid geben, 061 316 30 40). </w:t>
      </w:r>
      <w:bookmarkEnd w:id="0"/>
    </w:p>
    <w:p w14:paraId="56E2A2E0" w14:textId="335E22EB" w:rsidR="00B509D7" w:rsidRPr="006F3F3F" w:rsidRDefault="00FB6249" w:rsidP="00B509D7">
      <w:pPr>
        <w:jc w:val="center"/>
        <w:rPr>
          <w:rFonts w:ascii="Apercu" w:hAnsi="Apercu" w:cs="Arial"/>
        </w:rPr>
      </w:pPr>
      <w:r w:rsidRPr="006F3F3F">
        <w:rPr>
          <w:rFonts w:ascii="Apercu" w:hAnsi="Apercu" w:cs="Arial"/>
        </w:rPr>
        <w:t xml:space="preserve">Wir freuen uns auf euer zahlreiches </w:t>
      </w:r>
      <w:r w:rsidR="00F84263">
        <w:rPr>
          <w:rFonts w:ascii="Apercu" w:hAnsi="Apercu" w:cs="Arial"/>
        </w:rPr>
        <w:t xml:space="preserve">mit </w:t>
      </w:r>
      <w:r w:rsidRPr="006F3F3F">
        <w:rPr>
          <w:rFonts w:ascii="Apercu" w:hAnsi="Apercu" w:cs="Arial"/>
        </w:rPr>
        <w:t>dabei sein!</w:t>
      </w:r>
    </w:p>
    <w:sectPr w:rsidR="00B509D7" w:rsidRPr="006F3F3F" w:rsidSect="00317ECD">
      <w:footerReference w:type="default" r:id="rId13"/>
      <w:pgSz w:w="8391" w:h="11906" w:code="11"/>
      <w:pgMar w:top="357" w:right="311" w:bottom="567" w:left="45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D6C1" w14:textId="77777777" w:rsidR="00FC3016" w:rsidRDefault="00FC3016" w:rsidP="001E4BB5">
      <w:pPr>
        <w:spacing w:after="0" w:line="240" w:lineRule="auto"/>
      </w:pPr>
      <w:r>
        <w:separator/>
      </w:r>
    </w:p>
  </w:endnote>
  <w:endnote w:type="continuationSeparator" w:id="0">
    <w:p w14:paraId="1E7E5064" w14:textId="77777777" w:rsidR="00FC3016" w:rsidRDefault="00FC3016" w:rsidP="001E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ercu">
    <w:panose1 w:val="02000506040000020004"/>
    <w:charset w:val="4D"/>
    <w:family w:val="auto"/>
    <w:notTrueType/>
    <w:pitch w:val="variable"/>
    <w:sig w:usb0="800000AF" w:usb1="5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A310" w14:textId="312F5805" w:rsidR="001E4BB5" w:rsidRPr="006F3F3F" w:rsidRDefault="000F47F1">
    <w:pPr>
      <w:pStyle w:val="Fuzeile"/>
      <w:rPr>
        <w:rFonts w:ascii="Apercu" w:hAnsi="Apercu"/>
      </w:rPr>
    </w:pPr>
    <w:r w:rsidRPr="006F3F3F">
      <w:rPr>
        <w:rFonts w:ascii="Apercu" w:hAnsi="Apercu" w:cs="Arial"/>
        <w:i/>
        <w:iCs/>
        <w:sz w:val="21"/>
        <w:szCs w:val="21"/>
        <w:lang w:val="de-DE"/>
      </w:rPr>
      <w:t xml:space="preserve">Golden Agers ist ein Bereich der Senioren – für Männer &amp; Frauen ab 60 Jahren </w:t>
    </w:r>
    <w:r w:rsidR="001E4BB5" w:rsidRPr="006F3F3F">
      <w:rPr>
        <w:rFonts w:ascii="Apercu" w:hAnsi="Apercu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F3C16" w14:textId="77777777" w:rsidR="00FC3016" w:rsidRDefault="00FC3016" w:rsidP="001E4BB5">
      <w:pPr>
        <w:spacing w:after="0" w:line="240" w:lineRule="auto"/>
      </w:pPr>
      <w:r>
        <w:separator/>
      </w:r>
    </w:p>
  </w:footnote>
  <w:footnote w:type="continuationSeparator" w:id="0">
    <w:p w14:paraId="16961ECE" w14:textId="77777777" w:rsidR="00FC3016" w:rsidRDefault="00FC3016" w:rsidP="001E4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9A6"/>
    <w:multiLevelType w:val="hybridMultilevel"/>
    <w:tmpl w:val="783CF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B1BCC"/>
    <w:multiLevelType w:val="hybridMultilevel"/>
    <w:tmpl w:val="4CCEEA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96F03"/>
    <w:multiLevelType w:val="hybridMultilevel"/>
    <w:tmpl w:val="3B386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3145C"/>
    <w:multiLevelType w:val="hybridMultilevel"/>
    <w:tmpl w:val="9E9075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F1D7E"/>
    <w:multiLevelType w:val="hybridMultilevel"/>
    <w:tmpl w:val="C87CC7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71434"/>
    <w:multiLevelType w:val="hybridMultilevel"/>
    <w:tmpl w:val="A0AC7A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75F84"/>
    <w:multiLevelType w:val="hybridMultilevel"/>
    <w:tmpl w:val="4B9E43B2"/>
    <w:lvl w:ilvl="0" w:tplc="5FB2C6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446F5"/>
    <w:multiLevelType w:val="hybridMultilevel"/>
    <w:tmpl w:val="B55884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B0549"/>
    <w:multiLevelType w:val="hybridMultilevel"/>
    <w:tmpl w:val="C82CB2B4"/>
    <w:lvl w:ilvl="0" w:tplc="0807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56461">
    <w:abstractNumId w:val="1"/>
  </w:num>
  <w:num w:numId="2" w16cid:durableId="363362150">
    <w:abstractNumId w:val="4"/>
  </w:num>
  <w:num w:numId="3" w16cid:durableId="391735544">
    <w:abstractNumId w:val="0"/>
  </w:num>
  <w:num w:numId="4" w16cid:durableId="105079315">
    <w:abstractNumId w:val="6"/>
  </w:num>
  <w:num w:numId="5" w16cid:durableId="990016663">
    <w:abstractNumId w:val="3"/>
  </w:num>
  <w:num w:numId="6" w16cid:durableId="1721324640">
    <w:abstractNumId w:val="2"/>
  </w:num>
  <w:num w:numId="7" w16cid:durableId="1302610326">
    <w:abstractNumId w:val="7"/>
  </w:num>
  <w:num w:numId="8" w16cid:durableId="67460038">
    <w:abstractNumId w:val="5"/>
  </w:num>
  <w:num w:numId="9" w16cid:durableId="491334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F6"/>
    <w:rsid w:val="0004316D"/>
    <w:rsid w:val="0006686E"/>
    <w:rsid w:val="000765FA"/>
    <w:rsid w:val="00083DEF"/>
    <w:rsid w:val="000869E7"/>
    <w:rsid w:val="000B3A31"/>
    <w:rsid w:val="000D08F6"/>
    <w:rsid w:val="000D3DBA"/>
    <w:rsid w:val="000D4589"/>
    <w:rsid w:val="000E4684"/>
    <w:rsid w:val="000F0F58"/>
    <w:rsid w:val="000F104B"/>
    <w:rsid w:val="000F47F1"/>
    <w:rsid w:val="00101217"/>
    <w:rsid w:val="001067A6"/>
    <w:rsid w:val="00106B8A"/>
    <w:rsid w:val="0011450A"/>
    <w:rsid w:val="001151AC"/>
    <w:rsid w:val="00132950"/>
    <w:rsid w:val="00146C6F"/>
    <w:rsid w:val="001472DF"/>
    <w:rsid w:val="001543A3"/>
    <w:rsid w:val="001A28FC"/>
    <w:rsid w:val="001C21B8"/>
    <w:rsid w:val="001E3938"/>
    <w:rsid w:val="001E4BB5"/>
    <w:rsid w:val="001F4B67"/>
    <w:rsid w:val="00224C9A"/>
    <w:rsid w:val="00245FF8"/>
    <w:rsid w:val="002541D6"/>
    <w:rsid w:val="00256EC7"/>
    <w:rsid w:val="00260201"/>
    <w:rsid w:val="00261F5F"/>
    <w:rsid w:val="002838DF"/>
    <w:rsid w:val="00284344"/>
    <w:rsid w:val="002879FF"/>
    <w:rsid w:val="002B75FA"/>
    <w:rsid w:val="002C01B0"/>
    <w:rsid w:val="002C7DD0"/>
    <w:rsid w:val="002D737F"/>
    <w:rsid w:val="002E0671"/>
    <w:rsid w:val="002E0AFB"/>
    <w:rsid w:val="002F72C4"/>
    <w:rsid w:val="00301834"/>
    <w:rsid w:val="00303541"/>
    <w:rsid w:val="003146DE"/>
    <w:rsid w:val="00317ECD"/>
    <w:rsid w:val="00352753"/>
    <w:rsid w:val="00356C9B"/>
    <w:rsid w:val="003675DC"/>
    <w:rsid w:val="003734A3"/>
    <w:rsid w:val="00392239"/>
    <w:rsid w:val="003A2E44"/>
    <w:rsid w:val="003D7D6E"/>
    <w:rsid w:val="003F3909"/>
    <w:rsid w:val="004009C3"/>
    <w:rsid w:val="00403D2A"/>
    <w:rsid w:val="00416A4F"/>
    <w:rsid w:val="0044066B"/>
    <w:rsid w:val="0047005B"/>
    <w:rsid w:val="004757DA"/>
    <w:rsid w:val="0048325A"/>
    <w:rsid w:val="00486F3E"/>
    <w:rsid w:val="00492723"/>
    <w:rsid w:val="00497A53"/>
    <w:rsid w:val="004A6603"/>
    <w:rsid w:val="004E6525"/>
    <w:rsid w:val="004F39DF"/>
    <w:rsid w:val="00523923"/>
    <w:rsid w:val="00550582"/>
    <w:rsid w:val="00570409"/>
    <w:rsid w:val="00575209"/>
    <w:rsid w:val="005852BF"/>
    <w:rsid w:val="005B4FB8"/>
    <w:rsid w:val="005D5D2C"/>
    <w:rsid w:val="005F5AED"/>
    <w:rsid w:val="00612B4F"/>
    <w:rsid w:val="00621709"/>
    <w:rsid w:val="0064621D"/>
    <w:rsid w:val="0065295E"/>
    <w:rsid w:val="006537A1"/>
    <w:rsid w:val="00661958"/>
    <w:rsid w:val="006657CA"/>
    <w:rsid w:val="006715F9"/>
    <w:rsid w:val="006740F2"/>
    <w:rsid w:val="00676381"/>
    <w:rsid w:val="006A6EE0"/>
    <w:rsid w:val="006C20C0"/>
    <w:rsid w:val="006E0A41"/>
    <w:rsid w:val="006E2BD1"/>
    <w:rsid w:val="006F09CE"/>
    <w:rsid w:val="006F3F3F"/>
    <w:rsid w:val="00702651"/>
    <w:rsid w:val="00703D93"/>
    <w:rsid w:val="007179F2"/>
    <w:rsid w:val="0073396E"/>
    <w:rsid w:val="00740CD9"/>
    <w:rsid w:val="00753A8F"/>
    <w:rsid w:val="0075439E"/>
    <w:rsid w:val="007564F2"/>
    <w:rsid w:val="007815D3"/>
    <w:rsid w:val="00793E1B"/>
    <w:rsid w:val="007978E3"/>
    <w:rsid w:val="007A579B"/>
    <w:rsid w:val="007B21FA"/>
    <w:rsid w:val="007B5F03"/>
    <w:rsid w:val="007C42B1"/>
    <w:rsid w:val="007C55DC"/>
    <w:rsid w:val="007E2EFB"/>
    <w:rsid w:val="00822F50"/>
    <w:rsid w:val="00826877"/>
    <w:rsid w:val="00826DA2"/>
    <w:rsid w:val="00836E33"/>
    <w:rsid w:val="00844F96"/>
    <w:rsid w:val="008710C6"/>
    <w:rsid w:val="008721A8"/>
    <w:rsid w:val="008A55EF"/>
    <w:rsid w:val="008C4277"/>
    <w:rsid w:val="008D5890"/>
    <w:rsid w:val="008D5F34"/>
    <w:rsid w:val="008E0762"/>
    <w:rsid w:val="008E2499"/>
    <w:rsid w:val="008F3856"/>
    <w:rsid w:val="009072FE"/>
    <w:rsid w:val="00910EFC"/>
    <w:rsid w:val="00912DBC"/>
    <w:rsid w:val="00920222"/>
    <w:rsid w:val="00920305"/>
    <w:rsid w:val="00920C86"/>
    <w:rsid w:val="009258EB"/>
    <w:rsid w:val="00925F04"/>
    <w:rsid w:val="00941C31"/>
    <w:rsid w:val="009570F5"/>
    <w:rsid w:val="00957B60"/>
    <w:rsid w:val="009B1264"/>
    <w:rsid w:val="009B5D9B"/>
    <w:rsid w:val="009D4C66"/>
    <w:rsid w:val="009E10AE"/>
    <w:rsid w:val="009E1AB9"/>
    <w:rsid w:val="009E2BC2"/>
    <w:rsid w:val="009F3FED"/>
    <w:rsid w:val="00A033F3"/>
    <w:rsid w:val="00A257EC"/>
    <w:rsid w:val="00A30D38"/>
    <w:rsid w:val="00A65656"/>
    <w:rsid w:val="00A74A4A"/>
    <w:rsid w:val="00A75727"/>
    <w:rsid w:val="00A76A97"/>
    <w:rsid w:val="00A845A9"/>
    <w:rsid w:val="00A91443"/>
    <w:rsid w:val="00A92C00"/>
    <w:rsid w:val="00AA6209"/>
    <w:rsid w:val="00AB3632"/>
    <w:rsid w:val="00AC79F3"/>
    <w:rsid w:val="00AD6FCD"/>
    <w:rsid w:val="00AF1E1E"/>
    <w:rsid w:val="00AF2FED"/>
    <w:rsid w:val="00B149FC"/>
    <w:rsid w:val="00B17B20"/>
    <w:rsid w:val="00B206B5"/>
    <w:rsid w:val="00B32614"/>
    <w:rsid w:val="00B33F98"/>
    <w:rsid w:val="00B509C1"/>
    <w:rsid w:val="00B509D7"/>
    <w:rsid w:val="00B52330"/>
    <w:rsid w:val="00B946EF"/>
    <w:rsid w:val="00BA26B1"/>
    <w:rsid w:val="00BB17E7"/>
    <w:rsid w:val="00BB1F19"/>
    <w:rsid w:val="00BB2C91"/>
    <w:rsid w:val="00BE3D83"/>
    <w:rsid w:val="00C11B2E"/>
    <w:rsid w:val="00C213B9"/>
    <w:rsid w:val="00C632C3"/>
    <w:rsid w:val="00C74AB9"/>
    <w:rsid w:val="00C75876"/>
    <w:rsid w:val="00C85A6B"/>
    <w:rsid w:val="00C92218"/>
    <w:rsid w:val="00CA2B87"/>
    <w:rsid w:val="00CB06A1"/>
    <w:rsid w:val="00CB511C"/>
    <w:rsid w:val="00CC3AEF"/>
    <w:rsid w:val="00CD1B73"/>
    <w:rsid w:val="00CD4F9E"/>
    <w:rsid w:val="00CE7916"/>
    <w:rsid w:val="00D01974"/>
    <w:rsid w:val="00D032D4"/>
    <w:rsid w:val="00D03503"/>
    <w:rsid w:val="00D22272"/>
    <w:rsid w:val="00D30529"/>
    <w:rsid w:val="00D310CB"/>
    <w:rsid w:val="00D579F6"/>
    <w:rsid w:val="00D605A6"/>
    <w:rsid w:val="00D8111D"/>
    <w:rsid w:val="00D8538A"/>
    <w:rsid w:val="00DB0F47"/>
    <w:rsid w:val="00DF6478"/>
    <w:rsid w:val="00E0359B"/>
    <w:rsid w:val="00E10AA1"/>
    <w:rsid w:val="00E11DF0"/>
    <w:rsid w:val="00E1548B"/>
    <w:rsid w:val="00E21847"/>
    <w:rsid w:val="00E7737E"/>
    <w:rsid w:val="00E97B2A"/>
    <w:rsid w:val="00EB27D2"/>
    <w:rsid w:val="00EC0154"/>
    <w:rsid w:val="00ED0077"/>
    <w:rsid w:val="00EE582A"/>
    <w:rsid w:val="00EF7142"/>
    <w:rsid w:val="00F57E17"/>
    <w:rsid w:val="00F84263"/>
    <w:rsid w:val="00FB6249"/>
    <w:rsid w:val="00FC3016"/>
    <w:rsid w:val="00FD678E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B1535"/>
  <w15:chartTrackingRefBased/>
  <w15:docId w15:val="{6ABADFDA-FCFE-466E-A414-B455CA57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3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4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AC7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030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030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5D2C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AC79F3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42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E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BB5"/>
  </w:style>
  <w:style w:type="paragraph" w:styleId="Fuzeile">
    <w:name w:val="footer"/>
    <w:basedOn w:val="Standard"/>
    <w:link w:val="FuzeileZchn"/>
    <w:uiPriority w:val="99"/>
    <w:unhideWhenUsed/>
    <w:rsid w:val="001E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BB5"/>
  </w:style>
  <w:style w:type="character" w:customStyle="1" w:styleId="berschrift1Zchn">
    <w:name w:val="Überschrift 1 Zchn"/>
    <w:basedOn w:val="Absatz-Standardschriftart"/>
    <w:link w:val="berschrift1"/>
    <w:uiPriority w:val="9"/>
    <w:rsid w:val="00653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65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53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to.gloor@erk-bs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9EA6E-4091-489F-AD3F-72FBEEAC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Hans Ulrich Reifler</dc:creator>
  <cp:keywords/>
  <dc:description/>
  <cp:lastModifiedBy>Prisca Setlik</cp:lastModifiedBy>
  <cp:revision>10</cp:revision>
  <cp:lastPrinted>2025-11-26T09:12:00Z</cp:lastPrinted>
  <dcterms:created xsi:type="dcterms:W3CDTF">2025-11-24T16:44:00Z</dcterms:created>
  <dcterms:modified xsi:type="dcterms:W3CDTF">2025-12-03T11:00:00Z</dcterms:modified>
</cp:coreProperties>
</file>